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30" w:rsidRDefault="001A2A30">
      <w:pPr>
        <w:pStyle w:val="Corpodeltesto"/>
        <w:rPr>
          <w:i w:val="0"/>
          <w:sz w:val="20"/>
        </w:rPr>
      </w:pPr>
      <w:r>
        <w:rPr>
          <w:i w:val="0"/>
          <w:sz w:val="20"/>
        </w:rPr>
        <w:pict>
          <v:rect id="docshape1" o:spid="_x0000_s1027" style="position:absolute;margin-left:0;margin-top:14.15pt;width:595.3pt;height:28.35pt;z-index:15728640;mso-position-horizontal-relative:page;mso-position-vertical-relative:page" fillcolor="#002848" stroked="f">
            <w10:wrap anchorx="page" anchory="page"/>
          </v:rect>
        </w:pict>
      </w:r>
      <w:r w:rsidR="006A206A">
        <w:rPr>
          <w:i w:val="0"/>
          <w:noProof/>
          <w:sz w:val="20"/>
          <w:lang w:eastAsia="it-IT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574444</wp:posOffset>
            </wp:positionH>
            <wp:positionV relativeFrom="page">
              <wp:posOffset>2298889</wp:posOffset>
            </wp:positionV>
            <wp:extent cx="2211111" cy="69444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111" cy="694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z w:val="20"/>
        </w:rPr>
        <w:pict>
          <v:rect id="docshape2" o:spid="_x0000_s1026" style="position:absolute;margin-left:0;margin-top:799.35pt;width:595.3pt;height:28.35pt;z-index:15729664;mso-position-horizontal-relative:page;mso-position-vertical-relative:page" fillcolor="#002848" stroked="f">
            <w10:wrap anchorx="page" anchory="page"/>
          </v:rect>
        </w:pict>
      </w:r>
    </w:p>
    <w:p w:rsidR="001A2A30" w:rsidRDefault="001A2A30">
      <w:pPr>
        <w:pStyle w:val="Corpodeltesto"/>
        <w:rPr>
          <w:i w:val="0"/>
          <w:sz w:val="20"/>
        </w:rPr>
      </w:pPr>
    </w:p>
    <w:p w:rsidR="001A2A30" w:rsidRDefault="001A2A30">
      <w:pPr>
        <w:pStyle w:val="Corpodeltesto"/>
        <w:spacing w:before="166"/>
        <w:rPr>
          <w:i w:val="0"/>
          <w:sz w:val="20"/>
        </w:rPr>
      </w:pPr>
    </w:p>
    <w:p w:rsidR="001A2A30" w:rsidRDefault="006A206A">
      <w:pPr>
        <w:pStyle w:val="Corpodeltesto"/>
        <w:ind w:left="2268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drawing>
          <wp:inline distT="0" distB="0" distL="0" distR="0">
            <wp:extent cx="2528887" cy="88106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887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A30" w:rsidRDefault="001A2A30">
      <w:pPr>
        <w:pStyle w:val="Corpodeltesto"/>
        <w:rPr>
          <w:i w:val="0"/>
          <w:sz w:val="34"/>
        </w:rPr>
      </w:pPr>
    </w:p>
    <w:p w:rsidR="001A2A30" w:rsidRDefault="001A2A30">
      <w:pPr>
        <w:pStyle w:val="Corpodeltesto"/>
        <w:spacing w:before="92"/>
        <w:rPr>
          <w:i w:val="0"/>
          <w:sz w:val="34"/>
        </w:rPr>
      </w:pPr>
    </w:p>
    <w:p w:rsidR="001A2A30" w:rsidRDefault="006A206A" w:rsidP="006A206A">
      <w:pPr>
        <w:pStyle w:val="Titolo"/>
        <w:spacing w:line="261" w:lineRule="auto"/>
        <w:jc w:val="center"/>
      </w:pPr>
      <w:r>
        <w:rPr>
          <w:color w:val="CFA53F"/>
        </w:rPr>
        <w:t>ETICHETTA BIANCA 2025</w:t>
      </w:r>
      <w:r>
        <w:rPr>
          <w:color w:val="CFA53F"/>
        </w:rPr>
        <w:t xml:space="preserve"> </w:t>
      </w:r>
      <w:r>
        <w:rPr>
          <w:color w:val="CFA53F"/>
          <w:spacing w:val="-4"/>
        </w:rPr>
        <w:t>DOC</w:t>
      </w:r>
    </w:p>
    <w:p w:rsidR="001A2A30" w:rsidRDefault="006A206A" w:rsidP="006A206A">
      <w:pPr>
        <w:pStyle w:val="Corpodeltesto"/>
        <w:spacing w:before="284" w:line="590" w:lineRule="auto"/>
        <w:ind w:left="3364" w:right="907" w:firstLine="439"/>
      </w:pPr>
      <w:r>
        <w:rPr>
          <w:color w:val="CFA53F"/>
        </w:rPr>
        <w:t>Tipologia</w:t>
      </w:r>
      <w:r>
        <w:rPr>
          <w:color w:val="CFA53F"/>
          <w:spacing w:val="40"/>
        </w:rPr>
        <w:t xml:space="preserve"> </w:t>
      </w:r>
      <w:r>
        <w:t xml:space="preserve">Denominazione di Origine Controllata </w:t>
      </w:r>
      <w:r>
        <w:rPr>
          <w:color w:val="CFA53F"/>
        </w:rPr>
        <w:t>Zona</w:t>
      </w:r>
      <w:r>
        <w:rPr>
          <w:color w:val="CFA53F"/>
          <w:spacing w:val="-3"/>
        </w:rPr>
        <w:t xml:space="preserve"> </w:t>
      </w:r>
      <w:r>
        <w:rPr>
          <w:color w:val="CFA53F"/>
        </w:rPr>
        <w:t>d'origine</w:t>
      </w:r>
      <w:r>
        <w:rPr>
          <w:color w:val="CFA53F"/>
          <w:spacing w:val="40"/>
        </w:rPr>
        <w:t xml:space="preserve"> </w:t>
      </w:r>
      <w:r>
        <w:t>Loc.</w:t>
      </w:r>
      <w:r>
        <w:rPr>
          <w:spacing w:val="-3"/>
        </w:rPr>
        <w:t xml:space="preserve"> </w:t>
      </w:r>
      <w:proofErr w:type="spellStart"/>
      <w:r>
        <w:t>Cercatoia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Montecarlo </w:t>
      </w:r>
      <w:r>
        <w:rPr>
          <w:color w:val="CFA53F"/>
        </w:rPr>
        <w:t>Tipo di terreno</w:t>
      </w:r>
      <w:r>
        <w:rPr>
          <w:color w:val="CFA53F"/>
          <w:spacing w:val="40"/>
        </w:rPr>
        <w:t xml:space="preserve"> </w:t>
      </w:r>
      <w:r>
        <w:t>Medio impasto</w:t>
      </w:r>
    </w:p>
    <w:p w:rsidR="001A2A30" w:rsidRDefault="006A206A" w:rsidP="006A206A">
      <w:pPr>
        <w:pStyle w:val="Corpodeltesto"/>
        <w:spacing w:line="261" w:lineRule="auto"/>
        <w:ind w:left="4592" w:hanging="620"/>
      </w:pPr>
      <w:r>
        <w:rPr>
          <w:color w:val="CFA53F"/>
        </w:rPr>
        <w:t>Vitigni</w:t>
      </w:r>
      <w:r>
        <w:rPr>
          <w:color w:val="CFA53F"/>
          <w:spacing w:val="40"/>
        </w:rPr>
        <w:t xml:space="preserve"> </w:t>
      </w:r>
      <w:r>
        <w:t>Trebbiano</w:t>
      </w:r>
      <w:r>
        <w:rPr>
          <w:spacing w:val="-5"/>
        </w:rPr>
        <w:t xml:space="preserve"> </w:t>
      </w:r>
      <w:r>
        <w:t>Toscano,</w:t>
      </w:r>
      <w:r>
        <w:rPr>
          <w:spacing w:val="-5"/>
        </w:rPr>
        <w:t xml:space="preserve"> </w:t>
      </w:r>
      <w:r>
        <w:t>Pinot</w:t>
      </w:r>
      <w:r>
        <w:rPr>
          <w:spacing w:val="-5"/>
        </w:rPr>
        <w:t xml:space="preserve"> </w:t>
      </w:r>
      <w:r>
        <w:t>Bianco,</w:t>
      </w:r>
      <w:r>
        <w:rPr>
          <w:spacing w:val="-5"/>
        </w:rPr>
        <w:t xml:space="preserve"> </w:t>
      </w:r>
      <w:r>
        <w:t>Sauvignon</w:t>
      </w:r>
      <w:r>
        <w:rPr>
          <w:spacing w:val="-5"/>
        </w:rPr>
        <w:t xml:space="preserve"> </w:t>
      </w:r>
      <w:proofErr w:type="spellStart"/>
      <w:r>
        <w:t>Blanc</w:t>
      </w:r>
      <w:proofErr w:type="spellEnd"/>
      <w:r>
        <w:t xml:space="preserve">, Malvasia, </w:t>
      </w:r>
      <w:proofErr w:type="spellStart"/>
      <w:r>
        <w:t>Semillon</w:t>
      </w:r>
      <w:proofErr w:type="spellEnd"/>
    </w:p>
    <w:p w:rsidR="001A2A30" w:rsidRDefault="001A2A30" w:rsidP="006A206A">
      <w:pPr>
        <w:pStyle w:val="Corpodeltesto"/>
        <w:spacing w:before="73"/>
      </w:pPr>
    </w:p>
    <w:p w:rsidR="001A2A30" w:rsidRDefault="006A206A" w:rsidP="006A206A">
      <w:pPr>
        <w:pStyle w:val="Corpodeltesto"/>
        <w:ind w:left="2341"/>
      </w:pPr>
      <w:r>
        <w:rPr>
          <w:color w:val="CFA53F"/>
        </w:rPr>
        <w:t>Fermentazione e affinamento</w:t>
      </w:r>
      <w:r>
        <w:rPr>
          <w:color w:val="CFA53F"/>
          <w:spacing w:val="6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varietà che</w:t>
      </w:r>
      <w:r>
        <w:rPr>
          <w:spacing w:val="1"/>
        </w:rPr>
        <w:t xml:space="preserve"> </w:t>
      </w:r>
      <w:r>
        <w:t>vanno a comporre</w:t>
      </w:r>
      <w:r>
        <w:rPr>
          <w:spacing w:val="1"/>
        </w:rPr>
        <w:t xml:space="preserve"> </w:t>
      </w:r>
      <w:r>
        <w:t xml:space="preserve">questo </w:t>
      </w:r>
      <w:r>
        <w:rPr>
          <w:spacing w:val="-2"/>
        </w:rPr>
        <w:t>fantastico</w:t>
      </w:r>
    </w:p>
    <w:p w:rsidR="001A2A30" w:rsidRDefault="006A206A" w:rsidP="006A206A">
      <w:pPr>
        <w:pStyle w:val="Corpodeltesto"/>
        <w:spacing w:before="18" w:line="261" w:lineRule="auto"/>
        <w:ind w:left="4592"/>
      </w:pPr>
      <w:r>
        <w:t xml:space="preserve">vino vengono assemblate solo in fase di </w:t>
      </w:r>
      <w:proofErr w:type="spellStart"/>
      <w:r>
        <w:t>pre</w:t>
      </w:r>
      <w:proofErr w:type="spellEnd"/>
      <w:r>
        <w:t xml:space="preserve"> - imbottigliamento. Vinificazione e fermentazione separate, effettuate in acciaio inox a temperatura controllata. Affinamento sempre i</w:t>
      </w:r>
      <w:r>
        <w:t>n acciaio inox.</w:t>
      </w:r>
    </w:p>
    <w:p w:rsidR="001A2A30" w:rsidRDefault="001A2A30" w:rsidP="006A206A">
      <w:pPr>
        <w:pStyle w:val="Corpodeltesto"/>
        <w:spacing w:before="74"/>
      </w:pPr>
    </w:p>
    <w:p w:rsidR="001A2A30" w:rsidRDefault="006A206A" w:rsidP="006A206A">
      <w:pPr>
        <w:pStyle w:val="Corpodeltesto"/>
        <w:ind w:left="4103"/>
      </w:pPr>
      <w:r>
        <w:rPr>
          <w:color w:val="CFA53F"/>
        </w:rPr>
        <w:t>Alcol</w:t>
      </w:r>
      <w:r>
        <w:rPr>
          <w:color w:val="CFA53F"/>
          <w:spacing w:val="60"/>
        </w:rPr>
        <w:t xml:space="preserve"> </w:t>
      </w:r>
      <w:r>
        <w:rPr>
          <w:spacing w:val="-5"/>
        </w:rPr>
        <w:t>13%</w:t>
      </w:r>
    </w:p>
    <w:p w:rsidR="001A2A30" w:rsidRDefault="001A2A30" w:rsidP="006A206A">
      <w:pPr>
        <w:pStyle w:val="Corpodeltesto"/>
        <w:spacing w:before="94"/>
      </w:pPr>
    </w:p>
    <w:p w:rsidR="001A2A30" w:rsidRDefault="006A206A" w:rsidP="006A206A">
      <w:pPr>
        <w:pStyle w:val="Corpodeltesto"/>
        <w:spacing w:line="261" w:lineRule="auto"/>
        <w:ind w:left="4592" w:right="308" w:hanging="696"/>
      </w:pPr>
      <w:r>
        <w:rPr>
          <w:color w:val="CFA53F"/>
        </w:rPr>
        <w:t>Formati</w:t>
      </w:r>
      <w:r>
        <w:rPr>
          <w:color w:val="CFA53F"/>
          <w:spacing w:val="40"/>
        </w:rPr>
        <w:t xml:space="preserve"> </w:t>
      </w:r>
      <w:r>
        <w:t>Borgognotta</w:t>
      </w:r>
      <w:r>
        <w:rPr>
          <w:spacing w:val="-4"/>
        </w:rPr>
        <w:t xml:space="preserve"> </w:t>
      </w:r>
      <w:proofErr w:type="spellStart"/>
      <w:r>
        <w:t>Elegance</w:t>
      </w:r>
      <w:proofErr w:type="spellEnd"/>
      <w:r>
        <w:rPr>
          <w:spacing w:val="-4"/>
        </w:rPr>
        <w:t xml:space="preserve"> </w:t>
      </w:r>
      <w:r>
        <w:t>verde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0,750</w:t>
      </w:r>
      <w:r>
        <w:rPr>
          <w:spacing w:val="-4"/>
        </w:rPr>
        <w:t xml:space="preserve"> </w:t>
      </w:r>
      <w:proofErr w:type="spellStart"/>
      <w:r>
        <w:t>lt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cartoni da 6 bottiglie</w:t>
      </w:r>
    </w:p>
    <w:p w:rsidR="001A2A30" w:rsidRDefault="006A206A" w:rsidP="006A206A">
      <w:pPr>
        <w:pStyle w:val="Corpodeltesto"/>
        <w:spacing w:line="261" w:lineRule="auto"/>
        <w:ind w:left="4592" w:right="308"/>
      </w:pPr>
      <w:r>
        <w:t xml:space="preserve">Borgognotta verde da 0,375 </w:t>
      </w:r>
      <w:proofErr w:type="spellStart"/>
      <w:r>
        <w:t>lt</w:t>
      </w:r>
      <w:proofErr w:type="spellEnd"/>
      <w:r>
        <w:t xml:space="preserve"> in cartoni da 12 </w:t>
      </w:r>
      <w:r>
        <w:rPr>
          <w:spacing w:val="-2"/>
        </w:rPr>
        <w:t>bottiglie</w:t>
      </w:r>
    </w:p>
    <w:p w:rsidR="001A2A30" w:rsidRDefault="001A2A30" w:rsidP="006A206A">
      <w:pPr>
        <w:pStyle w:val="Corpodeltesto"/>
      </w:pPr>
    </w:p>
    <w:p w:rsidR="001A2A30" w:rsidRDefault="001A2A30" w:rsidP="006A206A">
      <w:pPr>
        <w:pStyle w:val="Corpodeltesto"/>
        <w:spacing w:before="92"/>
      </w:pPr>
    </w:p>
    <w:p w:rsidR="001A2A30" w:rsidRDefault="006A206A" w:rsidP="006A206A">
      <w:pPr>
        <w:pStyle w:val="Corpodeltesto"/>
        <w:ind w:left="4006"/>
      </w:pPr>
      <w:r>
        <w:rPr>
          <w:color w:val="CFA53F"/>
          <w:spacing w:val="-2"/>
        </w:rPr>
        <w:t>Colore</w:t>
      </w:r>
      <w:r>
        <w:rPr>
          <w:color w:val="CFA53F"/>
          <w:spacing w:val="44"/>
        </w:rPr>
        <w:t xml:space="preserve"> </w:t>
      </w:r>
      <w:r>
        <w:rPr>
          <w:spacing w:val="-2"/>
        </w:rPr>
        <w:t>Giallo</w:t>
      </w:r>
      <w:r>
        <w:rPr>
          <w:spacing w:val="-7"/>
        </w:rPr>
        <w:t xml:space="preserve"> </w:t>
      </w:r>
      <w:r>
        <w:rPr>
          <w:spacing w:val="-2"/>
        </w:rPr>
        <w:t>paglierino</w:t>
      </w:r>
    </w:p>
    <w:p w:rsidR="001A2A30" w:rsidRDefault="001A2A30" w:rsidP="006A206A">
      <w:pPr>
        <w:pStyle w:val="Corpodeltesto"/>
        <w:spacing w:before="95"/>
      </w:pPr>
    </w:p>
    <w:p w:rsidR="001A2A30" w:rsidRDefault="006A206A" w:rsidP="006A206A">
      <w:pPr>
        <w:pStyle w:val="Corpodeltesto"/>
        <w:spacing w:line="261" w:lineRule="auto"/>
        <w:ind w:left="4592" w:hanging="740"/>
      </w:pPr>
      <w:r>
        <w:rPr>
          <w:color w:val="CFA53F"/>
        </w:rPr>
        <w:t>Profumo</w:t>
      </w:r>
      <w:r>
        <w:rPr>
          <w:color w:val="CFA53F"/>
          <w:spacing w:val="40"/>
        </w:rPr>
        <w:t xml:space="preserve"> </w:t>
      </w:r>
      <w:r>
        <w:t>Intenso,</w:t>
      </w:r>
      <w:r>
        <w:rPr>
          <w:spacing w:val="-4"/>
        </w:rPr>
        <w:t xml:space="preserve"> </w:t>
      </w:r>
      <w:r>
        <w:t>fresco,</w:t>
      </w:r>
      <w:r>
        <w:rPr>
          <w:spacing w:val="-4"/>
        </w:rPr>
        <w:t xml:space="preserve"> </w:t>
      </w:r>
      <w:r>
        <w:t>floreale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gradevole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di frutta a bacca bianca e di fiori di arancio.</w:t>
      </w:r>
    </w:p>
    <w:p w:rsidR="001A2A30" w:rsidRDefault="001A2A30" w:rsidP="006A206A">
      <w:pPr>
        <w:pStyle w:val="Corpodeltesto"/>
        <w:spacing w:before="75"/>
      </w:pPr>
    </w:p>
    <w:p w:rsidR="001A2A30" w:rsidRDefault="006A206A" w:rsidP="006A206A">
      <w:pPr>
        <w:pStyle w:val="Corpodeltesto"/>
        <w:spacing w:line="261" w:lineRule="auto"/>
        <w:ind w:left="4592" w:hanging="537"/>
      </w:pPr>
      <w:r>
        <w:rPr>
          <w:color w:val="CFA53F"/>
        </w:rPr>
        <w:t>Gusto</w:t>
      </w:r>
      <w:r>
        <w:rPr>
          <w:color w:val="CFA53F"/>
          <w:spacing w:val="40"/>
        </w:rPr>
        <w:t xml:space="preserve"> </w:t>
      </w:r>
      <w:r>
        <w:t>Fresco,</w:t>
      </w:r>
      <w:r>
        <w:rPr>
          <w:spacing w:val="-7"/>
        </w:rPr>
        <w:t xml:space="preserve"> </w:t>
      </w:r>
      <w:r>
        <w:t>fruttato,</w:t>
      </w:r>
      <w:r>
        <w:rPr>
          <w:spacing w:val="-7"/>
        </w:rPr>
        <w:t xml:space="preserve"> </w:t>
      </w:r>
      <w:r>
        <w:t>vivace,</w:t>
      </w:r>
      <w:r>
        <w:rPr>
          <w:spacing w:val="-7"/>
        </w:rPr>
        <w:t xml:space="preserve"> </w:t>
      </w:r>
      <w:r>
        <w:t>sapido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palato</w:t>
      </w:r>
      <w:r>
        <w:rPr>
          <w:spacing w:val="-7"/>
        </w:rPr>
        <w:t xml:space="preserve"> </w:t>
      </w:r>
      <w:r>
        <w:t>ma piacevolmente equilibrato.</w:t>
      </w:r>
    </w:p>
    <w:p w:rsidR="001A2A30" w:rsidRDefault="001A2A30" w:rsidP="006A206A">
      <w:pPr>
        <w:pStyle w:val="Corpodeltesto"/>
        <w:spacing w:before="75"/>
      </w:pPr>
    </w:p>
    <w:p w:rsidR="001A2A30" w:rsidRDefault="006A206A" w:rsidP="006A206A">
      <w:pPr>
        <w:pStyle w:val="Corpodeltesto"/>
        <w:ind w:left="2731"/>
      </w:pPr>
      <w:r>
        <w:rPr>
          <w:color w:val="CFA53F"/>
        </w:rPr>
        <w:t>Abbinamenti</w:t>
      </w:r>
      <w:r>
        <w:rPr>
          <w:color w:val="CFA53F"/>
          <w:spacing w:val="7"/>
        </w:rPr>
        <w:t xml:space="preserve"> </w:t>
      </w:r>
      <w:r>
        <w:rPr>
          <w:color w:val="CFA53F"/>
        </w:rPr>
        <w:t>consigliati</w:t>
      </w:r>
      <w:r>
        <w:rPr>
          <w:color w:val="CFA53F"/>
          <w:spacing w:val="59"/>
          <w:w w:val="150"/>
        </w:rPr>
        <w:t xml:space="preserve"> </w:t>
      </w:r>
      <w:r>
        <w:t>Antipasti</w:t>
      </w:r>
      <w:r>
        <w:rPr>
          <w:spacing w:val="8"/>
        </w:rPr>
        <w:t xml:space="preserve"> </w:t>
      </w:r>
      <w:r>
        <w:t>delicati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mare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verdure,</w:t>
      </w:r>
      <w:r>
        <w:rPr>
          <w:spacing w:val="8"/>
        </w:rPr>
        <w:t xml:space="preserve"> </w:t>
      </w:r>
      <w:r>
        <w:t>salumi</w:t>
      </w:r>
      <w:r>
        <w:rPr>
          <w:spacing w:val="8"/>
        </w:rPr>
        <w:t xml:space="preserve"> </w:t>
      </w:r>
      <w:r>
        <w:rPr>
          <w:spacing w:val="-10"/>
        </w:rPr>
        <w:t>e</w:t>
      </w:r>
    </w:p>
    <w:p w:rsidR="001A2A30" w:rsidRDefault="006A206A" w:rsidP="006A206A">
      <w:pPr>
        <w:pStyle w:val="Corpodeltesto"/>
        <w:spacing w:before="19" w:line="590" w:lineRule="auto"/>
        <w:ind w:left="4021" w:right="2573" w:firstLine="570"/>
      </w:pPr>
      <w:r>
        <w:rPr>
          <w:w w:val="105"/>
        </w:rPr>
        <w:t xml:space="preserve">frutti di mare. </w:t>
      </w:r>
      <w:r>
        <w:rPr>
          <w:color w:val="CFA53F"/>
          <w:w w:val="105"/>
        </w:rPr>
        <w:t>Solfiti</w:t>
      </w:r>
      <w:r>
        <w:rPr>
          <w:color w:val="CFA53F"/>
          <w:spacing w:val="45"/>
          <w:w w:val="105"/>
        </w:rPr>
        <w:t xml:space="preserve"> </w:t>
      </w:r>
      <w:r>
        <w:rPr>
          <w:w w:val="105"/>
        </w:rPr>
        <w:t>Contiene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Solfiti</w:t>
      </w:r>
    </w:p>
    <w:sectPr w:rsidR="001A2A30" w:rsidSect="001A2A30">
      <w:type w:val="continuous"/>
      <w:pgSz w:w="11910" w:h="16840"/>
      <w:pgMar w:top="260" w:right="1559" w:bottom="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A2A30"/>
    <w:rsid w:val="001A2A30"/>
    <w:rsid w:val="006A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A2A3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A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A2A30"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1A2A30"/>
    <w:pPr>
      <w:ind w:left="4592"/>
    </w:pPr>
    <w:rPr>
      <w:i/>
      <w:iCs/>
      <w:sz w:val="34"/>
      <w:szCs w:val="34"/>
    </w:rPr>
  </w:style>
  <w:style w:type="paragraph" w:styleId="Paragrafoelenco">
    <w:name w:val="List Paragraph"/>
    <w:basedOn w:val="Normale"/>
    <w:uiPriority w:val="1"/>
    <w:qFormat/>
    <w:rsid w:val="001A2A30"/>
  </w:style>
  <w:style w:type="paragraph" w:customStyle="1" w:styleId="TableParagraph">
    <w:name w:val="Table Paragraph"/>
    <w:basedOn w:val="Normale"/>
    <w:uiPriority w:val="1"/>
    <w:qFormat/>
    <w:rsid w:val="001A2A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0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06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Etichetta Bianca DOC 2024</dc:title>
  <dc:subject>Scheda vino</dc:subject>
  <dc:creator>Tenuta del Buonamico</dc:creator>
  <cp:keywords>Tenuta del Buonamico, Vino, Annata, Etichetta Bianca DOC 2024</cp:keywords>
  <cp:lastModifiedBy>Andrea</cp:lastModifiedBy>
  <cp:revision>2</cp:revision>
  <dcterms:created xsi:type="dcterms:W3CDTF">2026-04-22T14:22:00Z</dcterms:created>
  <dcterms:modified xsi:type="dcterms:W3CDTF">2026-04-22T14:22:00Z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TCPDF</vt:lpwstr>
  </property>
  <property fmtid="{D5CDD505-2E9C-101B-9397-08002B2CF9AE}" pid="4" name="LastSaved">
    <vt:filetime>2026-04-22T00:00:00Z</vt:filetime>
  </property>
  <property fmtid="{D5CDD505-2E9C-101B-9397-08002B2CF9AE}" pid="5" name="Producer">
    <vt:lpwstr>TCPDF 6.2.12 (http://www.tcpdf.org)</vt:lpwstr>
  </property>
</Properties>
</file>